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666" w:rsidRPr="007B7666" w:rsidRDefault="007B7666" w:rsidP="007B7666">
      <w:pPr>
        <w:spacing w:after="120" w:line="24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  </w:t>
      </w:r>
      <w:r w:rsidRPr="007B7666">
        <w:rPr>
          <w:rFonts w:ascii="Times New Roman" w:eastAsia="Calibri" w:hAnsi="Times New Roman" w:cs="Times New Roman"/>
          <w:b/>
          <w:sz w:val="28"/>
          <w:szCs w:val="28"/>
        </w:rPr>
        <w:t>СРС</w:t>
      </w:r>
      <w:r w:rsidRPr="007B7666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7B7666">
        <w:rPr>
          <w:rFonts w:ascii="Times New Roman" w:eastAsia="Calibri" w:hAnsi="Times New Roman" w:cs="Times New Roman"/>
          <w:b/>
          <w:sz w:val="28"/>
          <w:szCs w:val="28"/>
        </w:rPr>
        <w:t>задании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>ОТИЯ</w:t>
      </w:r>
      <w:bookmarkStart w:id="0" w:name="_GoBack"/>
      <w:bookmarkEnd w:id="0"/>
    </w:p>
    <w:p w:rsidR="007B7666" w:rsidRPr="007B7666" w:rsidRDefault="007B7666" w:rsidP="007B7666">
      <w:pPr>
        <w:spacing w:after="12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</w:t>
      </w:r>
      <w:r w:rsidRPr="007B766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Branches of linguistics with definitions and explanations. </w:t>
      </w:r>
    </w:p>
    <w:p w:rsidR="007B7666" w:rsidRPr="007B7666" w:rsidRDefault="007B7666" w:rsidP="007B7666">
      <w:pPr>
        <w:spacing w:after="12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B766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Levels of language study </w:t>
      </w:r>
    </w:p>
    <w:p w:rsidR="007B7666" w:rsidRPr="007B7666" w:rsidRDefault="007B7666" w:rsidP="007B7666">
      <w:pPr>
        <w:spacing w:after="12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B7666">
        <w:rPr>
          <w:rFonts w:ascii="Times New Roman" w:eastAsia="Calibri" w:hAnsi="Times New Roman" w:cs="Times New Roman"/>
          <w:sz w:val="28"/>
          <w:szCs w:val="28"/>
          <w:lang w:val="en-US"/>
        </w:rPr>
        <w:t>Psycholinguistics and Semantics</w:t>
      </w:r>
    </w:p>
    <w:p w:rsidR="007B7666" w:rsidRPr="007B7666" w:rsidRDefault="007B7666" w:rsidP="007B7666">
      <w:pPr>
        <w:spacing w:after="12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7B7666">
        <w:rPr>
          <w:rFonts w:ascii="Times New Roman" w:eastAsia="Calibri" w:hAnsi="Times New Roman" w:cs="Times New Roman"/>
          <w:sz w:val="28"/>
          <w:szCs w:val="28"/>
          <w:lang w:val="en-US"/>
        </w:rPr>
        <w:t>Panonyms</w:t>
      </w:r>
      <w:proofErr w:type="spellEnd"/>
      <w:r w:rsidRPr="007B766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and classification of antonyms. </w:t>
      </w:r>
    </w:p>
    <w:p w:rsidR="007B7666" w:rsidRPr="007B7666" w:rsidRDefault="007B7666" w:rsidP="007B7666">
      <w:pPr>
        <w:spacing w:after="12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B7666">
        <w:rPr>
          <w:rFonts w:ascii="Times New Roman" w:eastAsia="Calibri" w:hAnsi="Times New Roman" w:cs="Times New Roman"/>
          <w:sz w:val="28"/>
          <w:szCs w:val="28"/>
          <w:lang w:val="en-US"/>
        </w:rPr>
        <w:t>Pragmatics and its explanation.</w:t>
      </w:r>
    </w:p>
    <w:p w:rsidR="007B7666" w:rsidRPr="007B7666" w:rsidRDefault="007B7666" w:rsidP="007B7666">
      <w:pPr>
        <w:spacing w:after="12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</w:t>
      </w:r>
      <w:r w:rsidRPr="007B7666">
        <w:rPr>
          <w:rFonts w:ascii="Times New Roman" w:eastAsia="Calibri" w:hAnsi="Times New Roman" w:cs="Times New Roman"/>
          <w:sz w:val="28"/>
          <w:szCs w:val="28"/>
          <w:lang w:val="en-US"/>
        </w:rPr>
        <w:t>Types of signs</w:t>
      </w:r>
    </w:p>
    <w:p w:rsidR="007B7666" w:rsidRPr="007B7666" w:rsidRDefault="007B7666" w:rsidP="007B7666">
      <w:pPr>
        <w:spacing w:after="12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</w:t>
      </w:r>
      <w:r w:rsidRPr="007B766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Language and </w:t>
      </w:r>
      <w:proofErr w:type="gramStart"/>
      <w:r w:rsidRPr="007B7666">
        <w:rPr>
          <w:rFonts w:ascii="Times New Roman" w:eastAsia="Calibri" w:hAnsi="Times New Roman" w:cs="Times New Roman"/>
          <w:sz w:val="28"/>
          <w:szCs w:val="28"/>
          <w:lang w:val="en-US"/>
        </w:rPr>
        <w:t>thought .</w:t>
      </w:r>
      <w:proofErr w:type="gramEnd"/>
    </w:p>
    <w:p w:rsidR="007B7666" w:rsidRPr="007B7666" w:rsidRDefault="007B7666" w:rsidP="007B7666">
      <w:pPr>
        <w:spacing w:after="12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B766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Linguistic sign and their specific features. </w:t>
      </w:r>
    </w:p>
    <w:p w:rsidR="007B7666" w:rsidRPr="007B7666" w:rsidRDefault="007B7666" w:rsidP="007B7666">
      <w:pPr>
        <w:spacing w:after="12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</w:t>
      </w:r>
      <w:proofErr w:type="spellStart"/>
      <w:r w:rsidRPr="007B7666">
        <w:rPr>
          <w:rFonts w:ascii="Times New Roman" w:eastAsia="Calibri" w:hAnsi="Times New Roman" w:cs="Times New Roman"/>
          <w:sz w:val="28"/>
          <w:szCs w:val="28"/>
          <w:lang w:val="en-US"/>
        </w:rPr>
        <w:t>Defenitions</w:t>
      </w:r>
      <w:proofErr w:type="spellEnd"/>
      <w:r w:rsidRPr="007B766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B7666">
        <w:rPr>
          <w:rFonts w:ascii="Times New Roman" w:eastAsia="Calibri" w:hAnsi="Times New Roman" w:cs="Times New Roman"/>
          <w:sz w:val="28"/>
          <w:szCs w:val="28"/>
          <w:lang w:val="en-US"/>
        </w:rPr>
        <w:t>of  language</w:t>
      </w:r>
      <w:proofErr w:type="gramEnd"/>
    </w:p>
    <w:p w:rsidR="007B7666" w:rsidRPr="007B7666" w:rsidRDefault="007B7666" w:rsidP="007B7666">
      <w:pPr>
        <w:spacing w:after="12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    </w:t>
      </w:r>
      <w:r w:rsidRPr="007B7666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L</w:t>
      </w:r>
      <w:proofErr w:type="spellStart"/>
      <w:r w:rsidRPr="007B7666">
        <w:rPr>
          <w:rFonts w:ascii="Times New Roman" w:eastAsia="Calibri" w:hAnsi="Times New Roman" w:cs="Times New Roman"/>
          <w:sz w:val="28"/>
          <w:szCs w:val="28"/>
          <w:lang w:val="en-US"/>
        </w:rPr>
        <w:t>exicology</w:t>
      </w:r>
      <w:proofErr w:type="spellEnd"/>
      <w:r w:rsidRPr="007B766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and its l</w:t>
      </w:r>
      <w:r w:rsidRPr="007B7666">
        <w:rPr>
          <w:rFonts w:ascii="Times New Roman" w:eastAsia="Calibri" w:hAnsi="Times New Roman" w:cs="Times New Roman"/>
          <w:sz w:val="28"/>
          <w:szCs w:val="28"/>
          <w:lang w:val="en-GB"/>
        </w:rPr>
        <w:t>inks with Other Branches of Linguistics.</w:t>
      </w:r>
    </w:p>
    <w:p w:rsidR="007B7666" w:rsidRPr="007B7666" w:rsidRDefault="007B7666" w:rsidP="007B7666">
      <w:pPr>
        <w:spacing w:after="12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   </w:t>
      </w:r>
      <w:r w:rsidRPr="007B7666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Aims and Significance of lexicology.</w:t>
      </w:r>
    </w:p>
    <w:p w:rsidR="007B7666" w:rsidRPr="007B7666" w:rsidRDefault="007B7666" w:rsidP="007B7666">
      <w:pPr>
        <w:spacing w:after="12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   </w:t>
      </w:r>
      <w:r w:rsidRPr="007B7666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Types of meaning.  Polysemy and Homonymy.</w:t>
      </w:r>
    </w:p>
    <w:p w:rsidR="007B7666" w:rsidRPr="007B7666" w:rsidRDefault="007B7666" w:rsidP="007B7666">
      <w:pPr>
        <w:spacing w:after="12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B7666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Criteria </w:t>
      </w:r>
      <w:proofErr w:type="gramStart"/>
      <w:r w:rsidRPr="007B7666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of  </w:t>
      </w:r>
      <w:proofErr w:type="spellStart"/>
      <w:r w:rsidRPr="007B7666">
        <w:rPr>
          <w:rFonts w:ascii="Times New Roman" w:eastAsia="Calibri" w:hAnsi="Times New Roman" w:cs="Times New Roman"/>
          <w:sz w:val="28"/>
          <w:szCs w:val="28"/>
          <w:lang w:val="en-GB"/>
        </w:rPr>
        <w:t>Synonymity</w:t>
      </w:r>
      <w:proofErr w:type="spellEnd"/>
      <w:proofErr w:type="gramEnd"/>
      <w:r w:rsidRPr="007B7666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7B7666">
        <w:rPr>
          <w:rFonts w:ascii="Times New Roman" w:eastAsia="Calibri" w:hAnsi="Times New Roman" w:cs="Times New Roman"/>
          <w:sz w:val="28"/>
          <w:szCs w:val="28"/>
          <w:lang w:val="en-GB"/>
        </w:rPr>
        <w:t>Antonymy</w:t>
      </w:r>
      <w:proofErr w:type="spellEnd"/>
      <w:r w:rsidRPr="007B7666">
        <w:rPr>
          <w:rFonts w:ascii="Times New Roman" w:eastAsia="Calibri" w:hAnsi="Times New Roman" w:cs="Times New Roman"/>
          <w:sz w:val="28"/>
          <w:szCs w:val="28"/>
          <w:lang w:val="en-GB"/>
        </w:rPr>
        <w:t>.</w:t>
      </w:r>
    </w:p>
    <w:p w:rsidR="007B7666" w:rsidRPr="007B7666" w:rsidRDefault="007B7666" w:rsidP="007B7666">
      <w:pPr>
        <w:spacing w:after="12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B7666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Proper. Proverbs and Sayings.</w:t>
      </w:r>
    </w:p>
    <w:p w:rsidR="007B7666" w:rsidRPr="007B7666" w:rsidRDefault="007B7666" w:rsidP="007B7666">
      <w:pPr>
        <w:spacing w:after="12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B7666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Classification </w:t>
      </w:r>
      <w:proofErr w:type="gramStart"/>
      <w:r w:rsidRPr="007B7666">
        <w:rPr>
          <w:rFonts w:ascii="Times New Roman" w:eastAsia="Calibri" w:hAnsi="Times New Roman" w:cs="Times New Roman"/>
          <w:sz w:val="28"/>
          <w:szCs w:val="28"/>
          <w:lang w:val="en-GB"/>
        </w:rPr>
        <w:t>of  Phraseological</w:t>
      </w:r>
      <w:proofErr w:type="gramEnd"/>
      <w:r w:rsidRPr="007B7666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Units and Idioms Proper.</w:t>
      </w:r>
    </w:p>
    <w:p w:rsidR="007B7666" w:rsidRPr="007B7666" w:rsidRDefault="007B7666" w:rsidP="007B7666">
      <w:pPr>
        <w:spacing w:after="12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B766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B7666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Lexical </w:t>
      </w:r>
      <w:proofErr w:type="spellStart"/>
      <w:r w:rsidRPr="007B7666">
        <w:rPr>
          <w:rFonts w:ascii="Times New Roman" w:eastAsia="Calibri" w:hAnsi="Times New Roman" w:cs="Times New Roman"/>
          <w:sz w:val="28"/>
          <w:szCs w:val="28"/>
          <w:lang w:val="en-GB"/>
        </w:rPr>
        <w:t>Dif</w:t>
      </w:r>
      <w:r w:rsidRPr="007B7666">
        <w:rPr>
          <w:rFonts w:ascii="Times New Roman" w:eastAsia="Calibri" w:hAnsi="Times New Roman" w:cs="Times New Roman"/>
          <w:sz w:val="28"/>
          <w:szCs w:val="28"/>
          <w:lang w:val="en-NZ"/>
        </w:rPr>
        <w:t>ferences</w:t>
      </w:r>
      <w:proofErr w:type="spellEnd"/>
      <w:r w:rsidRPr="007B7666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of territorial Variants. Canadian and Indian Variants.</w:t>
      </w:r>
    </w:p>
    <w:p w:rsidR="007B7666" w:rsidRPr="007B7666" w:rsidRDefault="007B7666" w:rsidP="007B7666">
      <w:pPr>
        <w:spacing w:after="12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B766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B7666">
        <w:rPr>
          <w:rFonts w:ascii="Times New Roman" w:eastAsia="Calibri" w:hAnsi="Times New Roman" w:cs="Times New Roman"/>
          <w:sz w:val="28"/>
          <w:szCs w:val="28"/>
          <w:lang w:val="en-GB"/>
        </w:rPr>
        <w:t>Dialects in the British Isles and in the USA.</w:t>
      </w:r>
    </w:p>
    <w:p w:rsidR="007B7666" w:rsidRPr="007B7666" w:rsidRDefault="007B7666" w:rsidP="007B7666">
      <w:pPr>
        <w:spacing w:after="12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B766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B76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Grammatical structure of the language.</w:t>
      </w:r>
    </w:p>
    <w:p w:rsidR="007B7666" w:rsidRPr="007B7666" w:rsidRDefault="007B7666" w:rsidP="007B7666">
      <w:pPr>
        <w:spacing w:after="12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B766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B76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Grammatical meaning and grammatical form. </w:t>
      </w:r>
    </w:p>
    <w:p w:rsidR="007B7666" w:rsidRPr="007B7666" w:rsidRDefault="007B7666" w:rsidP="007B7666">
      <w:pPr>
        <w:spacing w:after="12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B766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Parts of speech</w:t>
      </w:r>
    </w:p>
    <w:p w:rsidR="007B7666" w:rsidRPr="007B7666" w:rsidRDefault="007B7666" w:rsidP="007B7666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en-US" w:eastAsia="ko-KR"/>
        </w:rPr>
      </w:pPr>
      <w:r w:rsidRPr="007B766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 notional parts of speech </w:t>
      </w:r>
      <w:proofErr w:type="gramStart"/>
      <w:r w:rsidRPr="007B7666">
        <w:rPr>
          <w:rFonts w:ascii="Times New Roman" w:eastAsia="Calibri" w:hAnsi="Times New Roman" w:cs="Times New Roman"/>
          <w:sz w:val="28"/>
          <w:szCs w:val="28"/>
          <w:lang w:val="en-US"/>
        </w:rPr>
        <w:t>are:</w:t>
      </w:r>
      <w:proofErr w:type="gramEnd"/>
      <w:r w:rsidRPr="007B766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the noun, the adjective, the </w:t>
      </w:r>
      <w:proofErr w:type="spellStart"/>
      <w:r w:rsidRPr="007B7666">
        <w:rPr>
          <w:rFonts w:ascii="Times New Roman" w:eastAsia="Calibri" w:hAnsi="Times New Roman" w:cs="Times New Roman"/>
          <w:sz w:val="28"/>
          <w:szCs w:val="28"/>
          <w:lang w:val="en-US"/>
        </w:rPr>
        <w:t>stative</w:t>
      </w:r>
      <w:proofErr w:type="spellEnd"/>
      <w:r w:rsidRPr="007B7666">
        <w:rPr>
          <w:rFonts w:ascii="Times New Roman" w:eastAsia="Calibri" w:hAnsi="Times New Roman" w:cs="Times New Roman"/>
          <w:sz w:val="28"/>
          <w:szCs w:val="28"/>
          <w:lang w:val="en-US"/>
        </w:rPr>
        <w:t>, the pronoun, the numeral, the adverb, the modal words</w:t>
      </w:r>
    </w:p>
    <w:p w:rsidR="007B7666" w:rsidRPr="007B7666" w:rsidRDefault="007B7666" w:rsidP="007B7666">
      <w:pPr>
        <w:spacing w:after="12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ko-KR"/>
        </w:rPr>
      </w:pPr>
      <w:r w:rsidRPr="007B766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The main part of speech: verbs, nouns, adjectives and adverbs.</w:t>
      </w:r>
    </w:p>
    <w:p w:rsidR="007B7666" w:rsidRPr="007B7666" w:rsidRDefault="007B7666" w:rsidP="007B7666">
      <w:pPr>
        <w:spacing w:after="12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B766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Morphological structure of the adjectives and adverbs.</w:t>
      </w:r>
    </w:p>
    <w:p w:rsidR="007B7666" w:rsidRPr="007B7666" w:rsidRDefault="007B7666" w:rsidP="007B7666">
      <w:pPr>
        <w:spacing w:after="12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B766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Degrees of comparison of adjectives. Classification of adjectives</w:t>
      </w:r>
    </w:p>
    <w:p w:rsidR="007B7666" w:rsidRPr="007B7666" w:rsidRDefault="007B7666" w:rsidP="007B7666">
      <w:pPr>
        <w:spacing w:after="12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B76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Pragmatic syntax. The communicative intention of the speaker. </w:t>
      </w:r>
    </w:p>
    <w:p w:rsidR="007B7666" w:rsidRPr="007B7666" w:rsidRDefault="007B7666" w:rsidP="007B7666">
      <w:pPr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B76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Pragmatic types of sentences.</w:t>
      </w:r>
    </w:p>
    <w:p w:rsidR="007B7666" w:rsidRPr="007B7666" w:rsidRDefault="007B7666" w:rsidP="007B7666">
      <w:pPr>
        <w:spacing w:after="12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B766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The category of aspect, different points of view on the category of aspect.</w:t>
      </w:r>
    </w:p>
    <w:p w:rsidR="007B7666" w:rsidRPr="007B7666" w:rsidRDefault="007B7666" w:rsidP="007B7666">
      <w:pPr>
        <w:spacing w:after="12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B766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The category of time-correlation, different points of view.</w:t>
      </w:r>
    </w:p>
    <w:p w:rsidR="007B7666" w:rsidRPr="007B7666" w:rsidRDefault="007B7666" w:rsidP="007B7666">
      <w:pPr>
        <w:spacing w:after="12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B766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The functional parts of speech </w:t>
      </w:r>
      <w:proofErr w:type="gramStart"/>
      <w:r w:rsidRPr="007B7666">
        <w:rPr>
          <w:rFonts w:ascii="Times New Roman" w:eastAsia="Calibri" w:hAnsi="Times New Roman" w:cs="Times New Roman"/>
          <w:sz w:val="28"/>
          <w:szCs w:val="28"/>
          <w:lang w:val="en-US"/>
        </w:rPr>
        <w:t>are:</w:t>
      </w:r>
      <w:proofErr w:type="gramEnd"/>
      <w:r w:rsidRPr="007B766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the preposition, the conjunction, the particle, the article, the interjection.</w:t>
      </w:r>
    </w:p>
    <w:p w:rsidR="007B7666" w:rsidRPr="007B7666" w:rsidRDefault="007B7666" w:rsidP="007B7666">
      <w:pPr>
        <w:spacing w:after="12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B76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Difficulties in analyzing secondary parts of the sentence. Means of their expression</w:t>
      </w:r>
    </w:p>
    <w:p w:rsidR="007B7666" w:rsidRPr="007B7666" w:rsidRDefault="007B7666" w:rsidP="007B7666">
      <w:pPr>
        <w:spacing w:after="12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B766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The principal parts of the sentence: the subject and predicate.</w:t>
      </w:r>
    </w:p>
    <w:p w:rsidR="007B7666" w:rsidRPr="007B7666" w:rsidRDefault="007B7666" w:rsidP="007B7666">
      <w:pPr>
        <w:spacing w:after="12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B766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Ways of expressing the subject. </w:t>
      </w:r>
    </w:p>
    <w:p w:rsidR="007B7666" w:rsidRPr="007B7666" w:rsidRDefault="007B7666" w:rsidP="007B7666">
      <w:pPr>
        <w:spacing w:after="12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</w:t>
      </w:r>
      <w:r w:rsidRPr="007B766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The predicate. Simple predicate.</w:t>
      </w:r>
    </w:p>
    <w:p w:rsidR="007B7666" w:rsidRPr="007B7666" w:rsidRDefault="007B7666" w:rsidP="007B7666">
      <w:pPr>
        <w:spacing w:after="12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</w:t>
      </w:r>
      <w:r w:rsidRPr="007B766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Compound predicate. Nominal predicate.</w:t>
      </w:r>
    </w:p>
    <w:p w:rsidR="007B7666" w:rsidRPr="007B7666" w:rsidRDefault="007B7666" w:rsidP="007B7666">
      <w:pPr>
        <w:spacing w:after="12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B766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B76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Objective and subjective modality.</w:t>
      </w:r>
    </w:p>
    <w:p w:rsidR="007B7666" w:rsidRPr="007B7666" w:rsidRDefault="007B7666" w:rsidP="007B7666">
      <w:pPr>
        <w:spacing w:after="12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B76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Means of expressing modality. Mood and modality.</w:t>
      </w:r>
    </w:p>
    <w:p w:rsidR="007B7666" w:rsidRPr="007B7666" w:rsidRDefault="007B7666" w:rsidP="007B7666">
      <w:pPr>
        <w:spacing w:after="12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</w:t>
      </w:r>
      <w:r w:rsidRPr="007B766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B76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category of mood.</w:t>
      </w:r>
    </w:p>
    <w:p w:rsidR="007B7666" w:rsidRPr="007B7666" w:rsidRDefault="007B7666" w:rsidP="007B7666">
      <w:pPr>
        <w:numPr>
          <w:ilvl w:val="0"/>
          <w:numId w:val="1"/>
        </w:numPr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ko-KR"/>
        </w:rPr>
      </w:pPr>
      <w:r w:rsidRPr="007B7666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 xml:space="preserve"> </w:t>
      </w:r>
      <w:r w:rsidRPr="007B76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Different points of view on the number of moods in Modern English. </w:t>
      </w:r>
    </w:p>
    <w:p w:rsidR="00DB238A" w:rsidRPr="00733FE2" w:rsidRDefault="00DB238A" w:rsidP="007B7666">
      <w:pPr>
        <w:rPr>
          <w:lang w:val="en-US"/>
        </w:rPr>
      </w:pPr>
    </w:p>
    <w:sectPr w:rsidR="00DB238A" w:rsidRPr="00733F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A1B4A"/>
    <w:multiLevelType w:val="hybridMultilevel"/>
    <w:tmpl w:val="1570D85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E2"/>
    <w:rsid w:val="00733FE2"/>
    <w:rsid w:val="007B7666"/>
    <w:rsid w:val="00DB238A"/>
    <w:rsid w:val="00F6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A8DBB-B652-4DAE-8046-7430247A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E25"/>
    <w:pPr>
      <w:spacing w:after="200" w:line="276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2020-04-10T10:35:00Z</dcterms:created>
  <dcterms:modified xsi:type="dcterms:W3CDTF">2020-04-10T10:35:00Z</dcterms:modified>
</cp:coreProperties>
</file>